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C01" w:rsidRPr="00795E9D" w:rsidRDefault="00CD4C01" w:rsidP="00CD4C01">
      <w:pPr>
        <w:pStyle w:val="Subsol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>ANEXA NR.3</w:t>
      </w:r>
    </w:p>
    <w:p w:rsidR="00CD4C01" w:rsidRPr="00795E9D" w:rsidRDefault="00CD4C01" w:rsidP="00CD4C01">
      <w:pPr>
        <w:pStyle w:val="Subsol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(Anexa nr. 4 la Metodologie) </w:t>
      </w:r>
    </w:p>
    <w:p w:rsidR="00CD4C01" w:rsidRPr="00795E9D" w:rsidRDefault="00CD4C01" w:rsidP="00CD4C01">
      <w:pPr>
        <w:pStyle w:val="Subsol"/>
        <w:jc w:val="right"/>
        <w:rPr>
          <w:sz w:val="16"/>
          <w:szCs w:val="16"/>
          <w:lang w:val="ro-RO"/>
        </w:rPr>
      </w:pPr>
    </w:p>
    <w:p w:rsidR="00CD4C01" w:rsidRPr="00795E9D" w:rsidRDefault="00CD4C01" w:rsidP="00CD4C01">
      <w:pPr>
        <w:autoSpaceDE w:val="0"/>
        <w:autoSpaceDN w:val="0"/>
        <w:adjustRightInd w:val="0"/>
        <w:jc w:val="center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Concursul pentru ocuparea funcției de inspector școlar general, inspector </w:t>
      </w:r>
      <w:r>
        <w:rPr>
          <w:sz w:val="24"/>
          <w:szCs w:val="24"/>
          <w:lang w:val="ro-RO"/>
        </w:rPr>
        <w:t>ș</w:t>
      </w:r>
      <w:r w:rsidRPr="00795E9D">
        <w:rPr>
          <w:sz w:val="24"/>
          <w:szCs w:val="24"/>
          <w:lang w:val="ro-RO"/>
        </w:rPr>
        <w:t>colar general adjunct, director al casei corpului didactic</w:t>
      </w:r>
    </w:p>
    <w:p w:rsidR="00CD4C01" w:rsidRPr="00795E9D" w:rsidRDefault="00CD4C01" w:rsidP="00CD4C01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    </w:t>
      </w:r>
    </w:p>
    <w:p w:rsidR="00CD4C01" w:rsidRPr="00795E9D" w:rsidRDefault="00CD4C01" w:rsidP="00CD4C01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>Examinat ...................                                                           Examinator: ..............................</w:t>
      </w:r>
    </w:p>
    <w:p w:rsidR="00CD4C01" w:rsidRPr="00795E9D" w:rsidRDefault="00CD4C01" w:rsidP="00CD4C01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    Jude</w:t>
      </w:r>
      <w:r>
        <w:rPr>
          <w:sz w:val="24"/>
          <w:szCs w:val="24"/>
          <w:lang w:val="ro-RO"/>
        </w:rPr>
        <w:t>ț</w:t>
      </w:r>
      <w:r w:rsidRPr="00795E9D">
        <w:rPr>
          <w:sz w:val="24"/>
          <w:szCs w:val="24"/>
          <w:lang w:val="ro-RO"/>
        </w:rPr>
        <w:t xml:space="preserve">ul ....................                                                      (numele, prenumele </w:t>
      </w:r>
      <w:r>
        <w:rPr>
          <w:sz w:val="24"/>
          <w:szCs w:val="24"/>
          <w:lang w:val="ro-RO"/>
        </w:rPr>
        <w:t>ș</w:t>
      </w:r>
      <w:r w:rsidRPr="00795E9D">
        <w:rPr>
          <w:sz w:val="24"/>
          <w:szCs w:val="24"/>
          <w:lang w:val="ro-RO"/>
        </w:rPr>
        <w:t>i semn</w:t>
      </w:r>
      <w:r>
        <w:rPr>
          <w:sz w:val="24"/>
          <w:szCs w:val="24"/>
          <w:lang w:val="ro-RO"/>
        </w:rPr>
        <w:t>ă</w:t>
      </w:r>
      <w:r w:rsidRPr="00795E9D">
        <w:rPr>
          <w:sz w:val="24"/>
          <w:szCs w:val="24"/>
          <w:lang w:val="ro-RO"/>
        </w:rPr>
        <w:t>tura)</w:t>
      </w:r>
    </w:p>
    <w:p w:rsidR="00CD4C01" w:rsidRPr="00795E9D" w:rsidRDefault="00CD4C01" w:rsidP="00CD4C01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       Data .......................</w:t>
      </w:r>
    </w:p>
    <w:p w:rsidR="00CD4C01" w:rsidRPr="00795E9D" w:rsidRDefault="00CD4C01" w:rsidP="00CD4C01">
      <w:pPr>
        <w:autoSpaceDE w:val="0"/>
        <w:autoSpaceDN w:val="0"/>
        <w:adjustRightInd w:val="0"/>
        <w:rPr>
          <w:sz w:val="24"/>
          <w:szCs w:val="24"/>
          <w:lang w:val="ro-RO"/>
        </w:rPr>
      </w:pPr>
      <w:bookmarkStart w:id="0" w:name="_GoBack"/>
      <w:bookmarkEnd w:id="0"/>
    </w:p>
    <w:p w:rsidR="00CD4C01" w:rsidRPr="00795E9D" w:rsidRDefault="00CD4C01" w:rsidP="00CD4C01">
      <w:pPr>
        <w:autoSpaceDE w:val="0"/>
        <w:autoSpaceDN w:val="0"/>
        <w:adjustRightInd w:val="0"/>
        <w:jc w:val="center"/>
        <w:rPr>
          <w:b/>
          <w:sz w:val="24"/>
          <w:szCs w:val="24"/>
          <w:lang w:val="ro-RO"/>
        </w:rPr>
      </w:pPr>
      <w:r w:rsidRPr="00795E9D">
        <w:rPr>
          <w:b/>
          <w:sz w:val="24"/>
          <w:szCs w:val="24"/>
          <w:lang w:val="ro-RO"/>
        </w:rPr>
        <w:t>EVALUARE</w:t>
      </w:r>
    </w:p>
    <w:p w:rsidR="00CD4C01" w:rsidRPr="00795E9D" w:rsidRDefault="00CD4C01" w:rsidP="00CD4C01">
      <w:pPr>
        <w:autoSpaceDE w:val="0"/>
        <w:autoSpaceDN w:val="0"/>
        <w:adjustRightInd w:val="0"/>
        <w:jc w:val="center"/>
        <w:rPr>
          <w:b/>
          <w:sz w:val="24"/>
          <w:szCs w:val="24"/>
          <w:lang w:val="ro-RO"/>
        </w:rPr>
      </w:pPr>
      <w:r w:rsidRPr="00795E9D">
        <w:rPr>
          <w:b/>
          <w:sz w:val="24"/>
          <w:szCs w:val="24"/>
          <w:lang w:val="ro-RO"/>
        </w:rPr>
        <w:t>Curriculum vitae</w:t>
      </w:r>
    </w:p>
    <w:p w:rsidR="00CD4C01" w:rsidRPr="00795E9D" w:rsidRDefault="00CD4C01" w:rsidP="00CD4C01">
      <w:pPr>
        <w:autoSpaceDE w:val="0"/>
        <w:autoSpaceDN w:val="0"/>
        <w:adjustRightInd w:val="0"/>
        <w:jc w:val="center"/>
        <w:rPr>
          <w:b/>
          <w:sz w:val="24"/>
          <w:szCs w:val="24"/>
          <w:lang w:val="ro-RO"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9"/>
        <w:gridCol w:w="1134"/>
        <w:gridCol w:w="993"/>
      </w:tblGrid>
      <w:tr w:rsidR="00CD4C01" w:rsidRPr="00795E9D" w:rsidTr="006C62D6">
        <w:trPr>
          <w:jc w:val="center"/>
        </w:trPr>
        <w:tc>
          <w:tcPr>
            <w:tcW w:w="7399" w:type="dxa"/>
            <w:vAlign w:val="center"/>
          </w:tcPr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Punctaj</w:t>
            </w:r>
            <w:r>
              <w:rPr>
                <w:rFonts w:eastAsia="Calibri"/>
                <w:sz w:val="24"/>
                <w:szCs w:val="24"/>
                <w:lang w:val="ro-RO"/>
              </w:rPr>
              <w:t>ul</w:t>
            </w: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maxim</w:t>
            </w:r>
          </w:p>
        </w:tc>
        <w:tc>
          <w:tcPr>
            <w:tcW w:w="993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Punctaj</w:t>
            </w:r>
            <w:r>
              <w:rPr>
                <w:rFonts w:eastAsia="Calibri"/>
                <w:sz w:val="24"/>
                <w:szCs w:val="24"/>
                <w:lang w:val="ro-RO"/>
              </w:rPr>
              <w:t>ul</w:t>
            </w: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ob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inut</w:t>
            </w:r>
          </w:p>
        </w:tc>
      </w:tr>
      <w:tr w:rsidR="00CD4C01" w:rsidRPr="00795E9D" w:rsidTr="006C62D6">
        <w:trPr>
          <w:jc w:val="center"/>
        </w:trPr>
        <w:tc>
          <w:tcPr>
            <w:tcW w:w="7399" w:type="dxa"/>
            <w:vAlign w:val="center"/>
          </w:tcPr>
          <w:p w:rsidR="00CD4C01" w:rsidRPr="00795E9D" w:rsidRDefault="00CD4C01" w:rsidP="006C62D6">
            <w:pPr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a) Alte studii universitare/postuniversitare efectuate, dup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finalizarea </w:t>
            </w:r>
            <w:r>
              <w:rPr>
                <w:spacing w:val="-6"/>
                <w:sz w:val="24"/>
                <w:szCs w:val="24"/>
                <w:lang w:val="ro-RO"/>
              </w:rPr>
              <w:t>î</w:t>
            </w:r>
            <w:r w:rsidRPr="00795E9D">
              <w:rPr>
                <w:spacing w:val="-6"/>
                <w:sz w:val="24"/>
                <w:szCs w:val="24"/>
                <w:lang w:val="ro-RO"/>
              </w:rPr>
              <w:t>nv</w:t>
            </w:r>
            <w:r>
              <w:rPr>
                <w:spacing w:val="-6"/>
                <w:sz w:val="24"/>
                <w:szCs w:val="24"/>
                <w:lang w:val="ro-RO"/>
              </w:rPr>
              <w:t>ăță</w:t>
            </w:r>
            <w:r w:rsidRPr="00795E9D">
              <w:rPr>
                <w:spacing w:val="-6"/>
                <w:sz w:val="24"/>
                <w:szCs w:val="24"/>
                <w:lang w:val="ro-RO"/>
              </w:rPr>
              <w:t>m</w:t>
            </w:r>
            <w:r>
              <w:rPr>
                <w:spacing w:val="-6"/>
                <w:sz w:val="24"/>
                <w:szCs w:val="24"/>
                <w:lang w:val="ro-RO"/>
              </w:rPr>
              <w:t>â</w:t>
            </w:r>
            <w:r w:rsidRPr="00795E9D">
              <w:rPr>
                <w:spacing w:val="-6"/>
                <w:sz w:val="24"/>
                <w:szCs w:val="24"/>
                <w:lang w:val="ro-RO"/>
              </w:rPr>
              <w:t>ntului universitar de lung</w:t>
            </w:r>
            <w:r>
              <w:rPr>
                <w:spacing w:val="-6"/>
                <w:sz w:val="24"/>
                <w:szCs w:val="24"/>
                <w:lang w:val="ro-RO"/>
              </w:rPr>
              <w:t>ă</w:t>
            </w:r>
            <w:r w:rsidRPr="00795E9D">
              <w:rPr>
                <w:spacing w:val="-6"/>
                <w:sz w:val="24"/>
                <w:szCs w:val="24"/>
                <w:lang w:val="ro-RO"/>
              </w:rPr>
              <w:t xml:space="preserve"> durat</w:t>
            </w:r>
            <w:r>
              <w:rPr>
                <w:spacing w:val="-6"/>
                <w:sz w:val="24"/>
                <w:szCs w:val="24"/>
                <w:lang w:val="ro-RO"/>
              </w:rPr>
              <w:t>ă</w:t>
            </w:r>
            <w:r w:rsidRPr="00795E9D">
              <w:rPr>
                <w:spacing w:val="-6"/>
                <w:sz w:val="24"/>
                <w:szCs w:val="24"/>
                <w:lang w:val="ro-RO"/>
              </w:rPr>
              <w:t xml:space="preserve"> sau a ciclului I de studii universitare de licen</w:t>
            </w:r>
            <w:r>
              <w:rPr>
                <w:spacing w:val="-6"/>
                <w:sz w:val="24"/>
                <w:szCs w:val="24"/>
                <w:lang w:val="ro-RO"/>
              </w:rPr>
              <w:t>ță</w:t>
            </w:r>
            <w:r w:rsidRPr="00795E9D">
              <w:rPr>
                <w:spacing w:val="-6"/>
                <w:sz w:val="24"/>
                <w:szCs w:val="24"/>
                <w:lang w:val="ro-RO"/>
              </w:rPr>
              <w:t xml:space="preserve"> ori a ciclului I de studii universitare de licen</w:t>
            </w:r>
            <w:r>
              <w:rPr>
                <w:spacing w:val="-6"/>
                <w:sz w:val="24"/>
                <w:szCs w:val="24"/>
                <w:lang w:val="ro-RO"/>
              </w:rPr>
              <w:t>ță</w:t>
            </w:r>
            <w:r w:rsidRPr="00795E9D">
              <w:rPr>
                <w:spacing w:val="-6"/>
                <w:sz w:val="24"/>
                <w:szCs w:val="24"/>
                <w:lang w:val="ro-RO"/>
              </w:rPr>
              <w:t xml:space="preserve"> urmat de ciclul II de studii universitare de masterat/master, finalizate cu diplom</w:t>
            </w:r>
            <w:r>
              <w:rPr>
                <w:spacing w:val="-6"/>
                <w:sz w:val="24"/>
                <w:szCs w:val="24"/>
                <w:lang w:val="ro-RO"/>
              </w:rPr>
              <w:t>ă</w:t>
            </w:r>
            <w:r w:rsidRPr="00795E9D">
              <w:rPr>
                <w:spacing w:val="-6"/>
                <w:sz w:val="24"/>
                <w:szCs w:val="24"/>
                <w:lang w:val="ro-RO"/>
              </w:rPr>
              <w:t>/certificat:</w:t>
            </w:r>
          </w:p>
          <w:p w:rsidR="00CD4C01" w:rsidRPr="00795E9D" w:rsidRDefault="00CD4C01" w:rsidP="006C62D6">
            <w:pPr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- o alt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licen</w:t>
            </w:r>
            <w:r>
              <w:rPr>
                <w:rFonts w:eastAsia="Calibri"/>
                <w:sz w:val="24"/>
                <w:szCs w:val="24"/>
                <w:lang w:val="ro-RO"/>
              </w:rPr>
              <w:t>ță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, </w:t>
            </w:r>
            <w:r w:rsidRPr="00795E9D">
              <w:rPr>
                <w:sz w:val="24"/>
                <w:szCs w:val="24"/>
                <w:lang w:val="ro-RO"/>
              </w:rPr>
              <w:t>s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tudii aprofundate, studii academice postuniversitare, studii postuniversitare de specializare, cursuri de perfec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ionare postuniversitare, programe de conversie postuniversitare/profesional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, programe postuniversitare de formare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 dezvoltare profesional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continu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, masterat/master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 sistem postuniversitar sau un alt masterat/master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 cadrul ciclului II de studii de studii universitare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specialitate, pentru dob</w:t>
            </w:r>
            <w:r>
              <w:rPr>
                <w:rFonts w:eastAsia="Calibri"/>
                <w:sz w:val="24"/>
                <w:szCs w:val="24"/>
                <w:lang w:val="ro-RO"/>
              </w:rPr>
              <w:t>â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ndirea unei noi specializ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ri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i/sau ocuparea de noi func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ii didactice sau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management educa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ional; </w:t>
            </w:r>
          </w:p>
          <w:p w:rsidR="00CD4C01" w:rsidRPr="00795E9D" w:rsidRDefault="00CD4C01" w:rsidP="006C62D6">
            <w:pPr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- doctorat,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 specialitate sau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management educa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ional.</w:t>
            </w:r>
          </w:p>
        </w:tc>
        <w:tc>
          <w:tcPr>
            <w:tcW w:w="1134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0,5 p</w:t>
            </w: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1 p</w:t>
            </w:r>
          </w:p>
        </w:tc>
        <w:tc>
          <w:tcPr>
            <w:tcW w:w="993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</w:tc>
      </w:tr>
      <w:tr w:rsidR="00CD4C01" w:rsidRPr="00795E9D" w:rsidTr="006C62D6">
        <w:trPr>
          <w:jc w:val="center"/>
        </w:trPr>
        <w:tc>
          <w:tcPr>
            <w:tcW w:w="7399" w:type="dxa"/>
            <w:vAlign w:val="center"/>
          </w:tcPr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b) Participarea la stagii de formare/de perfec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ionare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 specialitate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i/sau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managementul educa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ional, altele dec</w:t>
            </w:r>
            <w:r>
              <w:rPr>
                <w:rFonts w:eastAsia="Calibri"/>
                <w:sz w:val="24"/>
                <w:szCs w:val="24"/>
                <w:lang w:val="ro-RO"/>
              </w:rPr>
              <w:t>â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t cele men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ionate la </w:t>
            </w:r>
            <w:r>
              <w:rPr>
                <w:rFonts w:eastAsia="Calibri"/>
                <w:sz w:val="24"/>
                <w:szCs w:val="24"/>
                <w:lang w:val="ro-RO"/>
              </w:rPr>
              <w:t>lit.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a): </w:t>
            </w:r>
          </w:p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-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 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ar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 (se acord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0,25 puncte pe stagiu de formare cu o durat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de cel pu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in 5 zile/40 de ore sau cel pu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in 12 credite, dar nu mai mult de 1 punct); </w:t>
            </w:r>
          </w:p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-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str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in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tate (se acord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0,5 puncte pe stagiu, dar nu mai mult de 1 punct). </w:t>
            </w:r>
          </w:p>
        </w:tc>
        <w:tc>
          <w:tcPr>
            <w:tcW w:w="1134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1 p</w:t>
            </w: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1 p</w:t>
            </w:r>
          </w:p>
        </w:tc>
        <w:tc>
          <w:tcPr>
            <w:tcW w:w="993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</w:tc>
      </w:tr>
      <w:tr w:rsidR="00CD4C01" w:rsidRPr="00795E9D" w:rsidTr="006C62D6">
        <w:trPr>
          <w:jc w:val="center"/>
        </w:trPr>
        <w:tc>
          <w:tcPr>
            <w:tcW w:w="7399" w:type="dxa"/>
            <w:vAlign w:val="center"/>
          </w:tcPr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c) Experien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a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 activitatea de: </w:t>
            </w:r>
          </w:p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- responsabil de comisie metodic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sau comisii de lucru cu caracter permanent prev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zute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 Regulamentul de organizare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 func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ionare a unit</w:t>
            </w:r>
            <w:r>
              <w:rPr>
                <w:rFonts w:eastAsia="Calibri"/>
                <w:sz w:val="24"/>
                <w:szCs w:val="24"/>
                <w:lang w:val="ro-RO"/>
              </w:rPr>
              <w:t>ăț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ilor de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nv</w:t>
            </w:r>
            <w:r>
              <w:rPr>
                <w:rFonts w:eastAsia="Calibri"/>
                <w:sz w:val="24"/>
                <w:szCs w:val="24"/>
                <w:lang w:val="ro-RO"/>
              </w:rPr>
              <w:t>ăță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m</w:t>
            </w:r>
            <w:r>
              <w:rPr>
                <w:rFonts w:eastAsia="Calibri"/>
                <w:sz w:val="24"/>
                <w:szCs w:val="24"/>
                <w:lang w:val="ro-RO"/>
              </w:rPr>
              <w:t>â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nt preuniversitar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 vigoare,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ef de catedr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, profesor metodist, profesor-formator, director, director adjunct, responsabil de cerc pedagogic, membru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consiliul de administra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ie al unit</w:t>
            </w:r>
            <w:r>
              <w:rPr>
                <w:rFonts w:eastAsia="Calibri"/>
                <w:sz w:val="24"/>
                <w:szCs w:val="24"/>
                <w:lang w:val="ro-RO"/>
              </w:rPr>
              <w:t>ăț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ii de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nv</w:t>
            </w:r>
            <w:r>
              <w:rPr>
                <w:rFonts w:eastAsia="Calibri"/>
                <w:sz w:val="24"/>
                <w:szCs w:val="24"/>
                <w:lang w:val="ro-RO"/>
              </w:rPr>
              <w:t>ăță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m</w:t>
            </w:r>
            <w:r>
              <w:rPr>
                <w:rFonts w:eastAsia="Calibri"/>
                <w:sz w:val="24"/>
                <w:szCs w:val="24"/>
                <w:lang w:val="ro-RO"/>
              </w:rPr>
              <w:t>â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nt (se acord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0,25 puncte pentru fiecare responsabilitate, dar nu mai mult de 1 punct</w:t>
            </w:r>
            <w:r w:rsidRPr="00795E9D">
              <w:rPr>
                <w:sz w:val="24"/>
                <w:szCs w:val="24"/>
                <w:lang w:val="ro-RO"/>
              </w:rPr>
              <w:t>)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; </w:t>
            </w:r>
          </w:p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- membru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consiliul de administra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ie al inspectoratului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colar, func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ii de conducere,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ndrumare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 control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n inspectoratul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colar sau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Ministerul Educa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iei Na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ionale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 Cercet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rii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tiin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ifice, membru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consiliul consultativ al specialit</w:t>
            </w:r>
            <w:r>
              <w:rPr>
                <w:rFonts w:eastAsia="Calibri"/>
                <w:sz w:val="24"/>
                <w:szCs w:val="24"/>
                <w:lang w:val="ro-RO"/>
              </w:rPr>
              <w:t>ăț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ii/al inspectoratului 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colar (se acord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0,5 puncte pentru fiecare responsabilitate, dar nu mai mult de 1 punct).</w:t>
            </w:r>
          </w:p>
        </w:tc>
        <w:tc>
          <w:tcPr>
            <w:tcW w:w="1134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1 p</w:t>
            </w: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1 p</w:t>
            </w:r>
          </w:p>
        </w:tc>
        <w:tc>
          <w:tcPr>
            <w:tcW w:w="993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</w:tc>
      </w:tr>
      <w:tr w:rsidR="00CD4C01" w:rsidRPr="00795E9D" w:rsidTr="006C62D6">
        <w:trPr>
          <w:jc w:val="center"/>
        </w:trPr>
        <w:tc>
          <w:tcPr>
            <w:tcW w:w="7399" w:type="dxa"/>
            <w:vAlign w:val="center"/>
          </w:tcPr>
          <w:p w:rsidR="00CD4C01" w:rsidRPr="00795E9D" w:rsidRDefault="00CD4C01" w:rsidP="006C62D6">
            <w:pPr>
              <w:jc w:val="both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d) - Lucr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>ri  de management educa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>ional sau de specialitate  publicate, cu ISBN/ISSN (se acord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0,75 puncte pentru fiecare lucrare publicat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î</w:t>
            </w:r>
            <w:r w:rsidRPr="00795E9D">
              <w:rPr>
                <w:sz w:val="24"/>
                <w:szCs w:val="24"/>
                <w:lang w:val="ro-RO"/>
              </w:rPr>
              <w:t xml:space="preserve">n </w:t>
            </w:r>
            <w:r w:rsidRPr="00795E9D">
              <w:rPr>
                <w:sz w:val="24"/>
                <w:szCs w:val="24"/>
                <w:lang w:val="ro-RO"/>
              </w:rPr>
              <w:lastRenderedPageBreak/>
              <w:t>calitate de autor, 0,50 puncte pentru fiecare lucrare publicat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î</w:t>
            </w:r>
            <w:r w:rsidRPr="00795E9D">
              <w:rPr>
                <w:sz w:val="24"/>
                <w:szCs w:val="24"/>
                <w:lang w:val="ro-RO"/>
              </w:rPr>
              <w:t xml:space="preserve">n calitate de coautor);  </w:t>
            </w:r>
          </w:p>
          <w:p w:rsidR="00CD4C01" w:rsidRPr="00795E9D" w:rsidRDefault="00CD4C01" w:rsidP="006C62D6">
            <w:pPr>
              <w:jc w:val="both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    - articole de management educa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>ional sau de specialitate  publicate (se acord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0,5 puncte pentru fiecare articol publicat </w:t>
            </w:r>
            <w:r>
              <w:rPr>
                <w:sz w:val="24"/>
                <w:szCs w:val="24"/>
                <w:lang w:val="ro-RO"/>
              </w:rPr>
              <w:t>î</w:t>
            </w:r>
            <w:r w:rsidRPr="00795E9D">
              <w:rPr>
                <w:sz w:val="24"/>
                <w:szCs w:val="24"/>
                <w:lang w:val="ro-RO"/>
              </w:rPr>
              <w:t xml:space="preserve">n calitate de autor, 0,25 puncte pentru fiecare articol publicat </w:t>
            </w:r>
            <w:r>
              <w:rPr>
                <w:sz w:val="24"/>
                <w:szCs w:val="24"/>
                <w:lang w:val="ro-RO"/>
              </w:rPr>
              <w:t>î</w:t>
            </w:r>
            <w:r w:rsidRPr="00795E9D">
              <w:rPr>
                <w:sz w:val="24"/>
                <w:szCs w:val="24"/>
                <w:lang w:val="ro-RO"/>
              </w:rPr>
              <w:t>n calitate de coautor).</w:t>
            </w:r>
          </w:p>
          <w:p w:rsidR="00CD4C01" w:rsidRPr="00795E9D" w:rsidRDefault="00CD4C01" w:rsidP="006C62D6">
            <w:pPr>
              <w:jc w:val="both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Punctajul maxim total acordat este  de 1,5 puncte      </w:t>
            </w:r>
          </w:p>
        </w:tc>
        <w:tc>
          <w:tcPr>
            <w:tcW w:w="1134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lastRenderedPageBreak/>
              <w:t>1,5 p</w:t>
            </w:r>
          </w:p>
        </w:tc>
        <w:tc>
          <w:tcPr>
            <w:tcW w:w="993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</w:tc>
      </w:tr>
      <w:tr w:rsidR="00CD4C01" w:rsidRPr="00795E9D" w:rsidTr="006C62D6">
        <w:trPr>
          <w:jc w:val="center"/>
        </w:trPr>
        <w:tc>
          <w:tcPr>
            <w:tcW w:w="7399" w:type="dxa"/>
            <w:vAlign w:val="center"/>
          </w:tcPr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lastRenderedPageBreak/>
              <w:t>e) Ini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iere, coordonare, participarea la proiecte pilot, la proiecte </w:t>
            </w:r>
            <w:r>
              <w:rPr>
                <w:rFonts w:eastAsia="Calibri"/>
                <w:sz w:val="24"/>
                <w:szCs w:val="24"/>
                <w:lang w:val="ro-RO"/>
              </w:rPr>
              <w:t>privind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reforma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nv</w:t>
            </w:r>
            <w:r>
              <w:rPr>
                <w:rFonts w:eastAsia="Calibri"/>
                <w:sz w:val="24"/>
                <w:szCs w:val="24"/>
                <w:lang w:val="ro-RO"/>
              </w:rPr>
              <w:t>ăță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m</w:t>
            </w:r>
            <w:r>
              <w:rPr>
                <w:rFonts w:eastAsia="Calibri"/>
                <w:sz w:val="24"/>
                <w:szCs w:val="24"/>
                <w:lang w:val="ro-RO"/>
              </w:rPr>
              <w:t>â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ntului, la proiecte comunitare, la proiecte de integrare european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, la alte proiecte interna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ionale (</w:t>
            </w:r>
            <w:r>
              <w:rPr>
                <w:rFonts w:eastAsia="Calibri"/>
                <w:sz w:val="24"/>
                <w:szCs w:val="24"/>
                <w:lang w:val="ro-RO"/>
              </w:rPr>
              <w:t>S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e acord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1,5 puncte pentru inițierea de proiecte pilot, proiecte de reform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a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nv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ț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m</w:t>
            </w:r>
            <w:r>
              <w:rPr>
                <w:rFonts w:eastAsia="Calibri"/>
                <w:sz w:val="24"/>
                <w:szCs w:val="24"/>
                <w:lang w:val="ro-RO"/>
              </w:rPr>
              <w:t>â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ntului, proiecte comunitare, proiecte de integrare european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, alte proiecte internaționale; se acord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1 punct pentru coordonarea de proiecte pilot, proiecte </w:t>
            </w:r>
            <w:r>
              <w:rPr>
                <w:rFonts w:eastAsia="Calibri"/>
                <w:sz w:val="24"/>
                <w:szCs w:val="24"/>
                <w:lang w:val="ro-RO"/>
              </w:rPr>
              <w:t>privind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reforma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nv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ț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m</w:t>
            </w:r>
            <w:r>
              <w:rPr>
                <w:rFonts w:eastAsia="Calibri"/>
                <w:sz w:val="24"/>
                <w:szCs w:val="24"/>
                <w:lang w:val="ro-RO"/>
              </w:rPr>
              <w:t>â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ntului, proiecte comunitare, proiecte de integrare european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, alte proiecte internaționale; se acord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0,5 puncte pentru participarea la proiecte pilot, proiecte </w:t>
            </w:r>
            <w:r>
              <w:rPr>
                <w:rFonts w:eastAsia="Calibri"/>
                <w:sz w:val="24"/>
                <w:szCs w:val="24"/>
                <w:lang w:val="ro-RO"/>
              </w:rPr>
              <w:t>privind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reforma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nv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ț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m</w:t>
            </w:r>
            <w:r>
              <w:rPr>
                <w:rFonts w:eastAsia="Calibri"/>
                <w:sz w:val="24"/>
                <w:szCs w:val="24"/>
                <w:lang w:val="ro-RO"/>
              </w:rPr>
              <w:t>â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ntului, proiecte comunitare, proiecte de integrare european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, alte proiecte internaționale</w:t>
            </w:r>
            <w:r>
              <w:rPr>
                <w:rFonts w:eastAsia="Calibri"/>
                <w:sz w:val="24"/>
                <w:szCs w:val="24"/>
                <w:lang w:val="ro-RO"/>
              </w:rPr>
              <w:t>.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).</w:t>
            </w:r>
          </w:p>
        </w:tc>
        <w:tc>
          <w:tcPr>
            <w:tcW w:w="1134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1,5 p</w:t>
            </w:r>
          </w:p>
        </w:tc>
        <w:tc>
          <w:tcPr>
            <w:tcW w:w="993" w:type="dxa"/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</w:tc>
      </w:tr>
      <w:tr w:rsidR="00CD4C01" w:rsidRPr="00795E9D" w:rsidTr="006C62D6">
        <w:trPr>
          <w:trHeight w:val="420"/>
          <w:jc w:val="center"/>
        </w:trPr>
        <w:tc>
          <w:tcPr>
            <w:tcW w:w="7399" w:type="dxa"/>
            <w:tcBorders>
              <w:bottom w:val="single" w:sz="4" w:space="0" w:color="auto"/>
            </w:tcBorders>
            <w:vAlign w:val="center"/>
          </w:tcPr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f) Cunoa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terea unei/unor limbi str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ine de circula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ie internațional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dovedit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prin documente emise de o autoritate </w:t>
            </w:r>
            <w:r>
              <w:rPr>
                <w:rFonts w:eastAsia="Calibri"/>
                <w:sz w:val="24"/>
                <w:szCs w:val="24"/>
                <w:lang w:val="ro-RO"/>
              </w:rPr>
              <w:t>î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n materie (pentru cei care au pe diplom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, ca specializare, o limb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str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in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, este suficient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 xml:space="preserve"> prezentarea copiei legalizate de pe diplom</w:t>
            </w:r>
            <w:r>
              <w:rPr>
                <w:rFonts w:eastAsia="Calibri"/>
                <w:sz w:val="24"/>
                <w:szCs w:val="24"/>
                <w:lang w:val="ro-RO"/>
              </w:rPr>
              <w:t>ă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0,75 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</w:tc>
      </w:tr>
      <w:tr w:rsidR="00CD4C01" w:rsidRPr="00795E9D" w:rsidTr="006C62D6">
        <w:trPr>
          <w:trHeight w:val="580"/>
          <w:jc w:val="center"/>
        </w:trPr>
        <w:tc>
          <w:tcPr>
            <w:tcW w:w="7399" w:type="dxa"/>
            <w:tcBorders>
              <w:bottom w:val="single" w:sz="4" w:space="0" w:color="auto"/>
            </w:tcBorders>
            <w:vAlign w:val="center"/>
          </w:tcPr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g) Cuno</w:t>
            </w:r>
            <w:r>
              <w:rPr>
                <w:rFonts w:eastAsia="Calibri"/>
                <w:sz w:val="24"/>
                <w:szCs w:val="24"/>
                <w:lang w:val="ro-RO"/>
              </w:rPr>
              <w:t>ș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tin</w:t>
            </w:r>
            <w:r>
              <w:rPr>
                <w:rFonts w:eastAsia="Calibri"/>
                <w:sz w:val="24"/>
                <w:szCs w:val="24"/>
                <w:lang w:val="ro-RO"/>
              </w:rPr>
              <w:t>ț</w:t>
            </w:r>
            <w:r w:rsidRPr="00795E9D">
              <w:rPr>
                <w:rFonts w:eastAsia="Calibri"/>
                <w:sz w:val="24"/>
                <w:szCs w:val="24"/>
                <w:lang w:val="ro-RO"/>
              </w:rPr>
              <w:t>e de operare pe calculator, evaluabile pe baza documentelor prezentate.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sz w:val="24"/>
                <w:szCs w:val="24"/>
                <w:lang w:val="ro-RO"/>
              </w:rPr>
              <w:t>0,75 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</w:tc>
      </w:tr>
      <w:tr w:rsidR="00CD4C01" w:rsidRPr="00795E9D" w:rsidTr="006C62D6">
        <w:trPr>
          <w:trHeight w:val="395"/>
          <w:jc w:val="center"/>
        </w:trPr>
        <w:tc>
          <w:tcPr>
            <w:tcW w:w="7399" w:type="dxa"/>
            <w:tcBorders>
              <w:bottom w:val="single" w:sz="4" w:space="0" w:color="auto"/>
            </w:tcBorders>
            <w:vAlign w:val="center"/>
          </w:tcPr>
          <w:p w:rsidR="00CD4C01" w:rsidRPr="00795E9D" w:rsidRDefault="00CD4C01" w:rsidP="006C62D6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b/>
                <w:sz w:val="24"/>
                <w:szCs w:val="24"/>
                <w:lang w:val="ro-RO"/>
              </w:rPr>
              <w:t xml:space="preserve">                                  TOTAL PUNCTAJ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795E9D">
              <w:rPr>
                <w:rFonts w:eastAsia="Calibri"/>
                <w:b/>
                <w:sz w:val="24"/>
                <w:szCs w:val="24"/>
                <w:lang w:val="ro-RO"/>
              </w:rPr>
              <w:t>10 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D4C01" w:rsidRPr="00795E9D" w:rsidRDefault="00CD4C01" w:rsidP="006C62D6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</w:tc>
      </w:tr>
    </w:tbl>
    <w:p w:rsidR="006007BB" w:rsidRDefault="006007BB"/>
    <w:sectPr w:rsidR="006007BB" w:rsidSect="00CD4C01">
      <w:pgSz w:w="11907" w:h="16839" w:code="9"/>
      <w:pgMar w:top="851" w:right="567" w:bottom="1134" w:left="1134" w:header="28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08"/>
    <w:rsid w:val="00224E32"/>
    <w:rsid w:val="006007BB"/>
    <w:rsid w:val="006C4879"/>
    <w:rsid w:val="0084701D"/>
    <w:rsid w:val="00CD4C01"/>
    <w:rsid w:val="00E9485B"/>
    <w:rsid w:val="00EA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C01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CD4C01"/>
    <w:pPr>
      <w:tabs>
        <w:tab w:val="center" w:pos="4320"/>
        <w:tab w:val="right" w:pos="8640"/>
      </w:tabs>
    </w:pPr>
    <w:rPr>
      <w:lang w:val="x-none" w:eastAsia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CD4C01"/>
    <w:rPr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C01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CD4C01"/>
    <w:pPr>
      <w:tabs>
        <w:tab w:val="center" w:pos="4320"/>
        <w:tab w:val="right" w:pos="8640"/>
      </w:tabs>
    </w:pPr>
    <w:rPr>
      <w:lang w:val="x-none" w:eastAsia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CD4C01"/>
    <w:rPr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Lucica Lazar PC1</dc:creator>
  <cp:keywords/>
  <dc:description/>
  <cp:lastModifiedBy>Lucica Lazar PC1</cp:lastModifiedBy>
  <cp:revision>2</cp:revision>
  <dcterms:created xsi:type="dcterms:W3CDTF">2016-04-19T11:34:00Z</dcterms:created>
  <dcterms:modified xsi:type="dcterms:W3CDTF">2016-04-19T11:35:00Z</dcterms:modified>
</cp:coreProperties>
</file>