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4BC" w:rsidRDefault="000B7136" w:rsidP="00D0495C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Anexa 2 la adresa nr. 114</w:t>
      </w:r>
      <w:r w:rsidR="00D0495C" w:rsidRPr="00D0495C">
        <w:rPr>
          <w:rFonts w:ascii="Times New Roman" w:hAnsi="Times New Roman" w:cs="Times New Roman"/>
          <w:sz w:val="24"/>
          <w:szCs w:val="24"/>
        </w:rPr>
        <w:t>/DGMRS/09.02.2015</w:t>
      </w:r>
    </w:p>
    <w:p w:rsidR="00D0495C" w:rsidRDefault="00D0495C" w:rsidP="00823111">
      <w:pPr>
        <w:rPr>
          <w:rFonts w:ascii="Times New Roman" w:hAnsi="Times New Roman" w:cs="Times New Roman"/>
          <w:sz w:val="24"/>
          <w:szCs w:val="24"/>
        </w:rPr>
      </w:pPr>
    </w:p>
    <w:p w:rsidR="00D0495C" w:rsidRDefault="00D0495C" w:rsidP="00D0495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0495C">
        <w:rPr>
          <w:rFonts w:ascii="Times New Roman" w:hAnsi="Times New Roman" w:cs="Times New Roman"/>
          <w:b/>
          <w:sz w:val="24"/>
          <w:szCs w:val="24"/>
        </w:rPr>
        <w:t>Bibliografie</w:t>
      </w:r>
    </w:p>
    <w:p w:rsidR="0012169B" w:rsidRDefault="0012169B" w:rsidP="00D0495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4680"/>
        <w:gridCol w:w="4338"/>
      </w:tblGrid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Nr. crt.</w:t>
            </w:r>
          </w:p>
        </w:tc>
        <w:tc>
          <w:tcPr>
            <w:tcW w:w="4680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Actul normativ/Metodologia/Bibliografia    </w:t>
            </w:r>
          </w:p>
        </w:tc>
        <w:tc>
          <w:tcPr>
            <w:tcW w:w="433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Conţinutul</w:t>
            </w:r>
          </w:p>
        </w:tc>
      </w:tr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680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Legea educaţiei naţionale nr. 1/2011, cu modificările și completările ulterioare</w:t>
            </w:r>
          </w:p>
        </w:tc>
        <w:tc>
          <w:tcPr>
            <w:tcW w:w="433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Legea educaţiei naţionale</w:t>
            </w:r>
          </w:p>
        </w:tc>
      </w:tr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680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Legea-cadru nr. 284/2010 privind salarizarea                    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unitară a personalului plătit din fonduri                  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publice, cu modificările ulterioare          </w:t>
            </w:r>
          </w:p>
        </w:tc>
        <w:tc>
          <w:tcPr>
            <w:tcW w:w="433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680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Legea nr. 53/2003 - Codul muncii, republicată, cu modificările și completările ulterioare </w:t>
            </w:r>
          </w:p>
        </w:tc>
        <w:tc>
          <w:tcPr>
            <w:tcW w:w="433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Codul muncii</w:t>
            </w:r>
          </w:p>
        </w:tc>
      </w:tr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680" w:type="dxa"/>
          </w:tcPr>
          <w:p w:rsidR="00F62DC0" w:rsidRPr="00F11A81" w:rsidRDefault="00823111" w:rsidP="005C25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Programul de guvernare </w:t>
            </w:r>
            <w:r w:rsidR="005C2583"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2013-2016</w:t>
            </w:r>
            <w:r w:rsidR="00F62DC0"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</w:p>
        </w:tc>
        <w:tc>
          <w:tcPr>
            <w:tcW w:w="4338" w:type="dxa"/>
          </w:tcPr>
          <w:p w:rsidR="00F62DC0" w:rsidRPr="00F11A81" w:rsidRDefault="00823111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Educație</w:t>
            </w:r>
            <w:r w:rsidR="00F62DC0"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</w:p>
        </w:tc>
      </w:tr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680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Ordonanţa Guvernului nr. 137/2000 privind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prevenirea şi sancţionarea tuturor formelor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de discriminare, aprobată cu modificări şi            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completări prin Legea nr. 48/2002         </w:t>
            </w:r>
          </w:p>
        </w:tc>
        <w:tc>
          <w:tcPr>
            <w:tcW w:w="433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Prevenirea şi combaterea tuturor formelor</w:t>
            </w:r>
          </w:p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de  discriminare </w:t>
            </w:r>
          </w:p>
        </w:tc>
      </w:tr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680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LEGEA nr. 116/ 2002 privind prevenirea şi combaterea marginalizării sociale</w:t>
            </w:r>
          </w:p>
        </w:tc>
        <w:tc>
          <w:tcPr>
            <w:tcW w:w="433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Prevenirea şi combaterea marginalizării sociale. Cap. II, secţiunea IV – accesul la educaţie</w:t>
            </w:r>
          </w:p>
        </w:tc>
      </w:tr>
      <w:tr w:rsidR="00F62DC0" w:rsidRPr="00F11A81" w:rsidTr="00F62DC0">
        <w:tc>
          <w:tcPr>
            <w:tcW w:w="55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680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Ordonanţa de Urgenţă nr. 75/2005 privind asigurarea calităţii educaţiei, cu modificările și completările ulterioare</w:t>
            </w:r>
          </w:p>
        </w:tc>
        <w:tc>
          <w:tcPr>
            <w:tcW w:w="4338" w:type="dxa"/>
          </w:tcPr>
          <w:p w:rsidR="00F62DC0" w:rsidRPr="00F11A81" w:rsidRDefault="00F62DC0" w:rsidP="0075604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Asigurarea calităţii</w:t>
            </w:r>
            <w:r w:rsidR="0022748C">
              <w:rPr>
                <w:rFonts w:ascii="Times New Roman" w:hAnsi="Times New Roman" w:cs="Times New Roman"/>
                <w:sz w:val="24"/>
                <w:szCs w:val="24"/>
              </w:rPr>
              <w:t xml:space="preserve">  în educaţie</w:t>
            </w:r>
            <w:bookmarkStart w:id="0" w:name="_GoBack"/>
            <w:bookmarkEnd w:id="0"/>
          </w:p>
        </w:tc>
      </w:tr>
    </w:tbl>
    <w:tbl>
      <w:tblPr>
        <w:tblW w:w="9572" w:type="dxa"/>
        <w:jc w:val="center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4680"/>
        <w:gridCol w:w="4336"/>
      </w:tblGrid>
      <w:tr w:rsidR="008E09BF" w:rsidRPr="00F11A81" w:rsidTr="0012169B">
        <w:trPr>
          <w:jc w:val="center"/>
        </w:trPr>
        <w:tc>
          <w:tcPr>
            <w:tcW w:w="556" w:type="dxa"/>
            <w:vAlign w:val="center"/>
          </w:tcPr>
          <w:p w:rsidR="008E09BF" w:rsidRPr="00F11A81" w:rsidRDefault="00F4478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8E09BF"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8E09BF" w:rsidRPr="00F11A81" w:rsidRDefault="008E09B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OMECTS nr. 5547/06.10.2011, publicat în Monitorul Oficial al României, Partea I, nr. 746/24.10.2011</w:t>
            </w:r>
          </w:p>
        </w:tc>
        <w:tc>
          <w:tcPr>
            <w:tcW w:w="4336" w:type="dxa"/>
          </w:tcPr>
          <w:p w:rsidR="008E09BF" w:rsidRPr="00F11A81" w:rsidRDefault="008E09BF" w:rsidP="00756045">
            <w:pPr>
              <w:pStyle w:val="Header"/>
              <w:tabs>
                <w:tab w:val="clear" w:pos="4320"/>
                <w:tab w:val="clear" w:pos="8640"/>
              </w:tabs>
              <w:rPr>
                <w:szCs w:val="24"/>
                <w:lang w:val="ro-RO"/>
              </w:rPr>
            </w:pPr>
            <w:r w:rsidRPr="00F11A81">
              <w:rPr>
                <w:szCs w:val="24"/>
                <w:lang w:val="ro-RO"/>
              </w:rPr>
              <w:t>Regulamentul de  inspecţie a unităților de învățământ preuniversitar</w:t>
            </w:r>
          </w:p>
        </w:tc>
      </w:tr>
      <w:tr w:rsidR="008E09BF" w:rsidRPr="00F11A81" w:rsidTr="0012169B">
        <w:trPr>
          <w:jc w:val="center"/>
        </w:trPr>
        <w:tc>
          <w:tcPr>
            <w:tcW w:w="556" w:type="dxa"/>
            <w:vAlign w:val="center"/>
          </w:tcPr>
          <w:p w:rsidR="008E09BF" w:rsidRPr="00F11A81" w:rsidRDefault="00F4478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8E09BF"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8E09BF" w:rsidRPr="00F11A81" w:rsidRDefault="008E09B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OMECTS nr. 5554/07.10.2011, publicat în Monitorul Oficial al României, Partea I, nr. 735/19.10.2011</w:t>
            </w:r>
          </w:p>
        </w:tc>
        <w:tc>
          <w:tcPr>
            <w:tcW w:w="4336" w:type="dxa"/>
            <w:vAlign w:val="center"/>
          </w:tcPr>
          <w:p w:rsidR="008E09BF" w:rsidRPr="00F11A81" w:rsidRDefault="008E09B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Regulamentul de organizare şi funcţionare a  casei corpului didactic</w:t>
            </w:r>
          </w:p>
        </w:tc>
      </w:tr>
      <w:tr w:rsidR="008E09BF" w:rsidRPr="00F11A81" w:rsidTr="0012169B">
        <w:trPr>
          <w:jc w:val="center"/>
        </w:trPr>
        <w:tc>
          <w:tcPr>
            <w:tcW w:w="556" w:type="dxa"/>
            <w:vAlign w:val="center"/>
          </w:tcPr>
          <w:p w:rsidR="008E09BF" w:rsidRPr="00F11A81" w:rsidRDefault="00F4478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8E09BF"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80" w:type="dxa"/>
          </w:tcPr>
          <w:p w:rsidR="008E09BF" w:rsidRPr="00F11A81" w:rsidRDefault="008E09BF" w:rsidP="00756045">
            <w:pPr>
              <w:pStyle w:val="Header"/>
              <w:rPr>
                <w:szCs w:val="24"/>
                <w:lang w:val="ro-RO"/>
              </w:rPr>
            </w:pPr>
            <w:r w:rsidRPr="00F11A81">
              <w:rPr>
                <w:szCs w:val="24"/>
                <w:lang w:val="ro-RO"/>
              </w:rPr>
              <w:t xml:space="preserve"> OMECTS nr. 5561/07.10.2011, publicat în Monitorul Oficial al României,</w:t>
            </w:r>
            <w:r w:rsidRPr="00F11A81">
              <w:rPr>
                <w:szCs w:val="24"/>
              </w:rPr>
              <w:t xml:space="preserve"> </w:t>
            </w:r>
            <w:r w:rsidRPr="00F11A81">
              <w:rPr>
                <w:szCs w:val="24"/>
                <w:lang w:val="ro-RO"/>
              </w:rPr>
              <w:t xml:space="preserve"> Partea I, </w:t>
            </w:r>
            <w:r w:rsidRPr="00F11A81">
              <w:rPr>
                <w:szCs w:val="24"/>
              </w:rPr>
              <w:t>nr. 767/31.10.</w:t>
            </w:r>
            <w:r w:rsidRPr="00F11A81">
              <w:rPr>
                <w:szCs w:val="24"/>
                <w:lang w:val="ro-RO"/>
              </w:rPr>
              <w:t>2011</w:t>
            </w:r>
          </w:p>
        </w:tc>
        <w:tc>
          <w:tcPr>
            <w:tcW w:w="4336" w:type="dxa"/>
            <w:vAlign w:val="center"/>
          </w:tcPr>
          <w:p w:rsidR="008E09BF" w:rsidRPr="00F11A81" w:rsidRDefault="008E09BF" w:rsidP="00756045">
            <w:pPr>
              <w:pStyle w:val="Header"/>
              <w:tabs>
                <w:tab w:val="clear" w:pos="4320"/>
                <w:tab w:val="clear" w:pos="8640"/>
              </w:tabs>
              <w:rPr>
                <w:szCs w:val="24"/>
                <w:lang w:val="ro-RO"/>
              </w:rPr>
            </w:pPr>
            <w:r w:rsidRPr="00F11A81">
              <w:rPr>
                <w:szCs w:val="24"/>
                <w:lang w:val="ro-RO"/>
              </w:rPr>
              <w:t>Metodologia privind formarea continuă a personalului din învăţământul preuniversitar</w:t>
            </w:r>
          </w:p>
        </w:tc>
      </w:tr>
      <w:tr w:rsidR="008E09BF" w:rsidRPr="00F11A81" w:rsidTr="0012169B">
        <w:trPr>
          <w:jc w:val="center"/>
        </w:trPr>
        <w:tc>
          <w:tcPr>
            <w:tcW w:w="556" w:type="dxa"/>
            <w:vAlign w:val="center"/>
          </w:tcPr>
          <w:p w:rsidR="008E09BF" w:rsidRPr="00F11A81" w:rsidRDefault="00F4478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8E09BF"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6" w:type="dxa"/>
            <w:gridSpan w:val="2"/>
          </w:tcPr>
          <w:p w:rsidR="008E09BF" w:rsidRPr="00F11A81" w:rsidRDefault="008E09BF" w:rsidP="00756045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GB" w:eastAsia="en-GB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 xml:space="preserve">Gherguţ, A.. </w:t>
            </w:r>
            <w:r w:rsidRPr="00F11A81">
              <w:rPr>
                <w:rFonts w:ascii="Times New Roman" w:hAnsi="Times New Roman" w:cs="Times New Roman"/>
                <w:i/>
                <w:sz w:val="24"/>
                <w:szCs w:val="24"/>
                <w:lang w:eastAsia="en-GB"/>
              </w:rPr>
              <w:t>Managementul general şi strategic în educaţie. Ghid practic</w:t>
            </w:r>
            <w:r w:rsidRPr="00F11A81">
              <w:rPr>
                <w:rFonts w:ascii="Times New Roman" w:hAnsi="Times New Roman" w:cs="Times New Roman"/>
                <w:sz w:val="24"/>
                <w:szCs w:val="24"/>
                <w:lang w:eastAsia="en-GB"/>
              </w:rPr>
              <w:t>. Iaşi, Polirom, 2007;</w:t>
            </w:r>
          </w:p>
          <w:p w:rsidR="008E09BF" w:rsidRPr="00F11A81" w:rsidRDefault="008E09BF" w:rsidP="0075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8E09BF" w:rsidRPr="00F11A81" w:rsidTr="0012169B">
        <w:trPr>
          <w:jc w:val="center"/>
        </w:trPr>
        <w:tc>
          <w:tcPr>
            <w:tcW w:w="556" w:type="dxa"/>
            <w:vAlign w:val="center"/>
          </w:tcPr>
          <w:p w:rsidR="008E09BF" w:rsidRPr="00F11A81" w:rsidRDefault="00F4478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8E09BF"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6" w:type="dxa"/>
            <w:gridSpan w:val="2"/>
          </w:tcPr>
          <w:p w:rsidR="008E09BF" w:rsidRPr="00F11A81" w:rsidRDefault="008E09BF" w:rsidP="0075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1A81">
              <w:rPr>
                <w:rFonts w:ascii="Times New Roman" w:hAnsi="Times New Roman" w:cs="Times New Roman"/>
                <w:iCs/>
                <w:sz w:val="24"/>
                <w:szCs w:val="24"/>
              </w:rPr>
              <w:t>Institutul de Ştiinţe ale Educaţiei - Managementul educaţional pentru instituţiile de învăţământ,</w:t>
            </w:r>
          </w:p>
          <w:p w:rsidR="008E09BF" w:rsidRPr="00F11A81" w:rsidRDefault="008E09BF" w:rsidP="0075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        Bucureşti, 2001</w:t>
            </w:r>
          </w:p>
        </w:tc>
      </w:tr>
      <w:tr w:rsidR="008E09BF" w:rsidRPr="00F11A81" w:rsidTr="0012169B">
        <w:trPr>
          <w:jc w:val="center"/>
        </w:trPr>
        <w:tc>
          <w:tcPr>
            <w:tcW w:w="556" w:type="dxa"/>
            <w:vAlign w:val="center"/>
          </w:tcPr>
          <w:p w:rsidR="008E09BF" w:rsidRPr="00F11A81" w:rsidRDefault="00F4478F" w:rsidP="0075604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8E09BF" w:rsidRPr="00F11A8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016" w:type="dxa"/>
            <w:gridSpan w:val="2"/>
          </w:tcPr>
          <w:p w:rsidR="008E09BF" w:rsidRPr="00F11A81" w:rsidRDefault="008E09BF" w:rsidP="007560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1A81">
              <w:rPr>
                <w:rFonts w:ascii="Times New Roman" w:hAnsi="Times New Roman" w:cs="Times New Roman"/>
                <w:sz w:val="24"/>
                <w:szCs w:val="24"/>
              </w:rPr>
              <w:t>Institutul Român de Management Educațional – Management educațional, coordonator Șerban Iosifescu, vol. Iși II, Ed. CRDMO, 2004</w:t>
            </w:r>
          </w:p>
        </w:tc>
      </w:tr>
    </w:tbl>
    <w:p w:rsidR="00F62DC0" w:rsidRPr="00D0495C" w:rsidRDefault="00F62DC0" w:rsidP="00F11A81">
      <w:pPr>
        <w:rPr>
          <w:rFonts w:ascii="Times New Roman" w:hAnsi="Times New Roman" w:cs="Times New Roman"/>
          <w:b/>
          <w:sz w:val="24"/>
          <w:szCs w:val="24"/>
        </w:rPr>
      </w:pPr>
    </w:p>
    <w:sectPr w:rsidR="00F62DC0" w:rsidRPr="00D0495C" w:rsidSect="00697860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DA0BF2"/>
    <w:rsid w:val="000B7136"/>
    <w:rsid w:val="0012169B"/>
    <w:rsid w:val="0022748C"/>
    <w:rsid w:val="002911BC"/>
    <w:rsid w:val="002E3379"/>
    <w:rsid w:val="00357183"/>
    <w:rsid w:val="005C2583"/>
    <w:rsid w:val="005D4C4F"/>
    <w:rsid w:val="00697860"/>
    <w:rsid w:val="006D33B0"/>
    <w:rsid w:val="00823111"/>
    <w:rsid w:val="008E09BF"/>
    <w:rsid w:val="009B208F"/>
    <w:rsid w:val="00B24CC6"/>
    <w:rsid w:val="00C11E57"/>
    <w:rsid w:val="00CF11B3"/>
    <w:rsid w:val="00D0495C"/>
    <w:rsid w:val="00DA0BF2"/>
    <w:rsid w:val="00F11A81"/>
    <w:rsid w:val="00F4478F"/>
    <w:rsid w:val="00F6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2EFF2B-E9D6-47FC-BBBF-741D79BEC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BF2"/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DA0BF2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A0BF2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59"/>
    <w:rsid w:val="00F62D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310</Words>
  <Characters>1800</Characters>
  <Application>Microsoft Office Word</Application>
  <DocSecurity>0</DocSecurity>
  <Lines>15</Lines>
  <Paragraphs>4</Paragraphs>
  <ScaleCrop>false</ScaleCrop>
  <Company/>
  <LinksUpToDate>false</LinksUpToDate>
  <CharactersWithSpaces>2106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Barbulescu Adrian</cp:lastModifiedBy>
  <cp:revision>6</cp:revision>
  <dcterms:created xsi:type="dcterms:W3CDTF">2015-02-09T09:59:00Z</dcterms:created>
  <dcterms:modified xsi:type="dcterms:W3CDTF">2015-02-09T11:03:00Z</dcterms:modified>
</cp:coreProperties>
</file>